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ADA0" w14:textId="6E412051" w:rsidR="00896298" w:rsidRPr="008D6C65" w:rsidRDefault="008D6C65" w:rsidP="00896298">
      <w:pPr>
        <w:jc w:val="center"/>
        <w:rPr>
          <w:rFonts w:ascii="Arial" w:hAnsi="Arial" w:cs="Arial"/>
          <w:b/>
        </w:rPr>
      </w:pPr>
      <w:r w:rsidRPr="008D6C65">
        <w:rPr>
          <w:rFonts w:ascii="Arial" w:hAnsi="Arial" w:cs="Arial"/>
          <w:b/>
          <w:noProof/>
        </w:rPr>
        <w:drawing>
          <wp:anchor distT="0" distB="0" distL="114300" distR="114300" simplePos="0" relativeHeight="251658752" behindDoc="1" locked="0" layoutInCell="1" allowOverlap="1" wp14:anchorId="35603EE6" wp14:editId="0A542C81">
            <wp:simplePos x="0" y="0"/>
            <wp:positionH relativeFrom="margin">
              <wp:align>center</wp:align>
            </wp:positionH>
            <wp:positionV relativeFrom="margin">
              <wp:posOffset>-231775</wp:posOffset>
            </wp:positionV>
            <wp:extent cx="7315200" cy="2286000"/>
            <wp:effectExtent l="0" t="0" r="0" b="0"/>
            <wp:wrapTight wrapText="bothSides">
              <wp:wrapPolygon edited="0">
                <wp:start x="0" y="0"/>
                <wp:lineTo x="0" y="21420"/>
                <wp:lineTo x="21544" y="21420"/>
                <wp:lineTo x="21544" y="0"/>
                <wp:lineTo x="0" y="0"/>
              </wp:wrapPolygon>
            </wp:wrapTight>
            <wp:docPr id="1373221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21743"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315200" cy="2286000"/>
                    </a:xfrm>
                    <a:prstGeom prst="rect">
                      <a:avLst/>
                    </a:prstGeom>
                  </pic:spPr>
                </pic:pic>
              </a:graphicData>
            </a:graphic>
            <wp14:sizeRelH relativeFrom="margin">
              <wp14:pctWidth>0</wp14:pctWidth>
            </wp14:sizeRelH>
            <wp14:sizeRelV relativeFrom="margin">
              <wp14:pctHeight>0</wp14:pctHeight>
            </wp14:sizeRelV>
          </wp:anchor>
        </w:drawing>
      </w:r>
      <w:r w:rsidR="008138DD" w:rsidRPr="008D6C65">
        <w:rPr>
          <w:rFonts w:ascii="Arial" w:hAnsi="Arial" w:cs="Arial"/>
          <w:noProof/>
        </w:rPr>
        <mc:AlternateContent>
          <mc:Choice Requires="wps">
            <w:drawing>
              <wp:anchor distT="45720" distB="45720" distL="114300" distR="114300" simplePos="0" relativeHeight="251660288" behindDoc="0" locked="0" layoutInCell="1" allowOverlap="1" wp14:anchorId="7815CC76" wp14:editId="5381B94A">
                <wp:simplePos x="0" y="0"/>
                <wp:positionH relativeFrom="column">
                  <wp:posOffset>-67945</wp:posOffset>
                </wp:positionH>
                <wp:positionV relativeFrom="paragraph">
                  <wp:posOffset>1008380</wp:posOffset>
                </wp:positionV>
                <wp:extent cx="6762750" cy="855980"/>
                <wp:effectExtent l="0" t="0" r="0" b="1270"/>
                <wp:wrapSquare wrapText="bothSides"/>
                <wp:docPr id="285739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85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65147" w14:textId="0C145649" w:rsidR="00896298" w:rsidRPr="00896298" w:rsidRDefault="00E9374F">
                            <w:pPr>
                              <w:rPr>
                                <w:rFonts w:ascii="Arial" w:hAnsi="Arial" w:cs="Arial"/>
                                <w:b/>
                                <w:bCs/>
                                <w:color w:val="FFDD55"/>
                                <w:sz w:val="48"/>
                                <w:szCs w:val="48"/>
                              </w:rPr>
                            </w:pPr>
                            <w:r w:rsidRPr="00E9374F">
                              <w:rPr>
                                <w:rFonts w:ascii="Arial" w:hAnsi="Arial" w:cs="Arial"/>
                                <w:b/>
                                <w:bCs/>
                                <w:color w:val="FFDD55"/>
                                <w:sz w:val="48"/>
                                <w:szCs w:val="48"/>
                              </w:rPr>
                              <w:t>Program Overview: Outlining Roles, Expectations, and Scope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5CC76" id="_x0000_t202" coordsize="21600,21600" o:spt="202" path="m,l,21600r21600,l21600,xe">
                <v:stroke joinstyle="miter"/>
                <v:path gradientshapeok="t" o:connecttype="rect"/>
              </v:shapetype>
              <v:shape id="Text Box 2" o:spid="_x0000_s1026" type="#_x0000_t202" style="position:absolute;left:0;text-align:left;margin-left:-5.35pt;margin-top:79.4pt;width:532.5pt;height:67.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" filled="f" stroked="f">
                <v:textbox>
                  <w:txbxContent>
                    <w:p w14:paraId="58865147" w14:textId="0C145649" w:rsidR="00896298" w:rsidRPr="00896298" w:rsidRDefault="00E9374F">
                      <w:pPr>
                        <w:rPr>
                          <w:rFonts w:ascii="Arial" w:hAnsi="Arial" w:cs="Arial"/>
                          <w:b/>
                          <w:bCs/>
                          <w:color w:val="FFDD55"/>
                          <w:sz w:val="48"/>
                          <w:szCs w:val="48"/>
                        </w:rPr>
                      </w:pPr>
                      <w:r w:rsidRPr="00E9374F">
                        <w:rPr>
                          <w:rFonts w:ascii="Arial" w:hAnsi="Arial" w:cs="Arial"/>
                          <w:b/>
                          <w:bCs/>
                          <w:color w:val="FFDD55"/>
                          <w:sz w:val="48"/>
                          <w:szCs w:val="48"/>
                        </w:rPr>
                        <w:t>Program Overview: Outlining Roles, Expectations, and Scope</w:t>
                      </w:r>
                    </w:p>
                  </w:txbxContent>
                </v:textbox>
                <w10:wrap type="square"/>
              </v:shape>
            </w:pict>
          </mc:Fallback>
        </mc:AlternateContent>
      </w:r>
    </w:p>
    <w:p w14:paraId="7F5E2E5C" w14:textId="3D37064F" w:rsidR="00896298" w:rsidRPr="008D6C65" w:rsidRDefault="008E0609" w:rsidP="00896298">
      <w:pPr>
        <w:rPr>
          <w:rFonts w:ascii="Arial" w:hAnsi="Arial" w:cs="Arial"/>
          <w:bCs/>
        </w:rPr>
      </w:pPr>
      <w:r w:rsidRPr="008D6C65">
        <w:rPr>
          <w:rFonts w:ascii="Arial" w:hAnsi="Arial" w:cs="Arial"/>
          <w:bCs/>
        </w:rPr>
        <w:t>A one-paged handout for long-term care homes to give to participants of their Nursing Orientation Peer Support Program (NOPSP).</w:t>
      </w:r>
      <w:r w:rsidR="00896298" w:rsidRPr="008D6C65">
        <w:rPr>
          <w:rFonts w:ascii="Arial" w:hAnsi="Arial" w:cs="Arial"/>
          <w:bCs/>
        </w:rPr>
        <w:t xml:space="preserve"> </w:t>
      </w:r>
    </w:p>
    <w:p w14:paraId="27282760" w14:textId="77777777" w:rsidR="008E0609" w:rsidRPr="008D6C65" w:rsidRDefault="008E0609" w:rsidP="00896298">
      <w:pPr>
        <w:contextualSpacing/>
        <w:rPr>
          <w:rFonts w:ascii="Arial" w:hAnsi="Arial" w:cs="Arial"/>
          <w:b/>
          <w:bCs/>
          <w:color w:val="734199"/>
          <w:sz w:val="28"/>
          <w:szCs w:val="28"/>
        </w:rPr>
      </w:pPr>
      <w:r w:rsidRPr="008D6C65">
        <w:rPr>
          <w:rFonts w:ascii="Arial" w:hAnsi="Arial" w:cs="Arial"/>
          <w:b/>
          <w:bCs/>
          <w:color w:val="734199"/>
          <w:sz w:val="28"/>
          <w:szCs w:val="28"/>
        </w:rPr>
        <w:t>Instructions for implementing long-term care home</w:t>
      </w:r>
    </w:p>
    <w:p w14:paraId="234288B8" w14:textId="7B6823CF" w:rsidR="008E0609" w:rsidRPr="008D6C65" w:rsidRDefault="00D4159E" w:rsidP="008E0609">
      <w:pPr>
        <w:rPr>
          <w:rFonts w:ascii="Arial" w:hAnsi="Arial" w:cs="Arial"/>
          <w:bCs/>
        </w:rPr>
      </w:pPr>
      <w:r w:rsidRPr="00D4159E">
        <w:rPr>
          <w:rFonts w:ascii="Arial" w:hAnsi="Arial" w:cs="Arial"/>
          <w:bCs/>
        </w:rPr>
        <w:t>The handout below is intended to inform NOPSP participants, both Orientation Partners and new hires, about the roles, expectations, boundaries, and scope of the program</w:t>
      </w:r>
      <w:r>
        <w:rPr>
          <w:rFonts w:ascii="Arial" w:hAnsi="Arial" w:cs="Arial"/>
          <w:bCs/>
        </w:rPr>
        <w:t>.</w:t>
      </w:r>
      <w:r w:rsidR="008E0609" w:rsidRPr="008D6C65">
        <w:rPr>
          <w:rFonts w:ascii="Arial" w:hAnsi="Arial" w:cs="Arial"/>
          <w:bCs/>
        </w:rPr>
        <w:t xml:space="preserve">  </w:t>
      </w:r>
    </w:p>
    <w:p w14:paraId="4A83CC37" w14:textId="77777777" w:rsidR="008E0609" w:rsidRPr="008D6C65" w:rsidRDefault="008E0609" w:rsidP="008E0609">
      <w:pPr>
        <w:rPr>
          <w:rFonts w:ascii="Arial" w:hAnsi="Arial" w:cs="Arial"/>
          <w:bCs/>
        </w:rPr>
      </w:pPr>
      <w:r w:rsidRPr="008D6C65">
        <w:rPr>
          <w:rFonts w:ascii="Arial" w:hAnsi="Arial" w:cs="Arial"/>
          <w:bCs/>
        </w:rPr>
        <w:t>The handout below is a template and can be edited to align with your home’s needs. Any text that is</w:t>
      </w:r>
      <w:r w:rsidRPr="008D6C65">
        <w:rPr>
          <w:rFonts w:ascii="Arial" w:hAnsi="Arial" w:cs="Arial"/>
          <w:bCs/>
          <w:color w:val="009372"/>
        </w:rPr>
        <w:t xml:space="preserve"> </w:t>
      </w:r>
      <w:r w:rsidRPr="008D6C65">
        <w:rPr>
          <w:rFonts w:ascii="Arial" w:hAnsi="Arial" w:cs="Arial"/>
          <w:bCs/>
          <w:i/>
          <w:iCs/>
          <w:color w:val="009372"/>
        </w:rPr>
        <w:t>[Green]</w:t>
      </w:r>
      <w:r w:rsidRPr="008D6C65">
        <w:rPr>
          <w:rFonts w:ascii="Arial" w:hAnsi="Arial" w:cs="Arial"/>
          <w:bCs/>
          <w:color w:val="009372"/>
        </w:rPr>
        <w:t xml:space="preserve"> </w:t>
      </w:r>
      <w:r w:rsidRPr="008D6C65">
        <w:rPr>
          <w:rFonts w:ascii="Arial" w:hAnsi="Arial" w:cs="Arial"/>
          <w:bCs/>
        </w:rPr>
        <w:t xml:space="preserve">may need to be personalized, such as names. </w:t>
      </w:r>
    </w:p>
    <w:p w14:paraId="5D6F11BC" w14:textId="6DBDBA8E" w:rsidR="00896298" w:rsidRPr="008D6C65" w:rsidRDefault="008E0609" w:rsidP="008E0609">
      <w:pPr>
        <w:rPr>
          <w:rFonts w:ascii="Arial" w:hAnsi="Arial" w:cs="Arial"/>
          <w:bCs/>
          <w:i/>
          <w:iCs/>
        </w:rPr>
      </w:pPr>
      <w:r w:rsidRPr="008D6C65">
        <w:rPr>
          <w:rFonts w:ascii="Arial" w:hAnsi="Arial" w:cs="Arial"/>
          <w:bCs/>
        </w:rPr>
        <w:t xml:space="preserve">For more information about using the NOPSP Program Overview handout as part of the NOPSP implementation in long-term care, please see Perley Health’s </w:t>
      </w:r>
      <w:r w:rsidRPr="008D6C65">
        <w:rPr>
          <w:rFonts w:ascii="Arial" w:hAnsi="Arial" w:cs="Arial"/>
          <w:bCs/>
          <w:i/>
          <w:iCs/>
        </w:rPr>
        <w:t xml:space="preserve">Nurses Supporting Nurses: Building an Orientation Peer Support Program. </w:t>
      </w:r>
      <w:hyperlink r:id="rId9" w:history="1">
        <w:r w:rsidR="00896298" w:rsidRPr="008D6C65">
          <w:rPr>
            <w:rStyle w:val="Hyperlink"/>
            <w:rFonts w:ascii="Arial" w:hAnsi="Arial" w:cs="Arial"/>
            <w:bCs/>
            <w:i/>
            <w:iCs/>
            <w:color w:val="C64097"/>
          </w:rPr>
          <w:t>PerleyHealth.ca/orientation-peer-support-program</w:t>
        </w:r>
      </w:hyperlink>
    </w:p>
    <w:p w14:paraId="1D7165E4" w14:textId="77777777" w:rsidR="008138DD" w:rsidRPr="008D6C65" w:rsidRDefault="008138DD" w:rsidP="00896298">
      <w:pPr>
        <w:rPr>
          <w:rFonts w:ascii="Arial" w:hAnsi="Arial" w:cs="Arial"/>
          <w:bCs/>
        </w:rPr>
      </w:pPr>
    </w:p>
    <w:p w14:paraId="21812B71" w14:textId="50D17363" w:rsidR="008138DD" w:rsidRPr="008D6C65" w:rsidRDefault="009032A8" w:rsidP="009032A8">
      <w:pPr>
        <w:jc w:val="center"/>
        <w:rPr>
          <w:rFonts w:ascii="Arial" w:hAnsi="Arial" w:cs="Arial"/>
          <w:bCs/>
        </w:rPr>
      </w:pPr>
      <w:r w:rsidRPr="00136928">
        <w:rPr>
          <w:rFonts w:ascii="Arial" w:hAnsi="Arial" w:cs="Arial"/>
          <w:bCs/>
        </w:rPr>
        <w:drawing>
          <wp:inline distT="0" distB="0" distL="0" distR="0" wp14:anchorId="0E447DDA" wp14:editId="749CC259">
            <wp:extent cx="6035040" cy="1503729"/>
            <wp:effectExtent l="0" t="0" r="3810" b="1270"/>
            <wp:docPr id="1758714268"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14268" name="Picture 1">
                      <a:hlinkClick r:id="rId9"/>
                    </pic:cNvPr>
                    <pic:cNvPicPr/>
                  </pic:nvPicPr>
                  <pic:blipFill>
                    <a:blip r:embed="rId10"/>
                    <a:stretch>
                      <a:fillRect/>
                    </a:stretch>
                  </pic:blipFill>
                  <pic:spPr>
                    <a:xfrm>
                      <a:off x="0" y="0"/>
                      <a:ext cx="6035040" cy="1503729"/>
                    </a:xfrm>
                    <a:prstGeom prst="rect">
                      <a:avLst/>
                    </a:prstGeom>
                  </pic:spPr>
                </pic:pic>
              </a:graphicData>
            </a:graphic>
          </wp:inline>
        </w:drawing>
      </w:r>
    </w:p>
    <w:p w14:paraId="1B542722" w14:textId="066DF0D6" w:rsidR="008138DD" w:rsidRPr="008D6C65" w:rsidRDefault="008138DD">
      <w:pPr>
        <w:spacing w:after="160" w:line="259" w:lineRule="auto"/>
        <w:rPr>
          <w:rFonts w:ascii="Arial" w:hAnsi="Arial" w:cs="Arial"/>
          <w:bCs/>
          <w:i/>
          <w:iCs/>
        </w:rPr>
      </w:pPr>
      <w:r w:rsidRPr="008D6C65">
        <w:rPr>
          <w:rFonts w:ascii="Arial" w:hAnsi="Arial" w:cs="Arial"/>
          <w:bCs/>
          <w:i/>
          <w:iCs/>
        </w:rPr>
        <w:br w:type="page"/>
      </w:r>
    </w:p>
    <w:p w14:paraId="3E6D738F" w14:textId="77777777" w:rsidR="008E0609" w:rsidRPr="008D6C65" w:rsidRDefault="00896298" w:rsidP="008E0609">
      <w:pPr>
        <w:spacing w:after="0" w:line="240" w:lineRule="auto"/>
        <w:rPr>
          <w:rFonts w:ascii="Arial" w:hAnsi="Arial" w:cs="Arial"/>
          <w:b/>
          <w:color w:val="009372"/>
          <w:sz w:val="45"/>
          <w:szCs w:val="45"/>
        </w:rPr>
      </w:pPr>
      <w:r w:rsidRPr="008D6C65">
        <w:rPr>
          <w:rFonts w:ascii="Arial" w:hAnsi="Arial" w:cs="Arial"/>
          <w:b/>
          <w:color w:val="009372"/>
          <w:sz w:val="45"/>
          <w:szCs w:val="45"/>
        </w:rPr>
        <w:lastRenderedPageBreak/>
        <w:t>NOPSP Pre-Implementation Questionnaire</w:t>
      </w:r>
    </w:p>
    <w:p w14:paraId="756BB4B4" w14:textId="2CC4B815" w:rsidR="00896298" w:rsidRPr="008D6C65" w:rsidRDefault="008E0609" w:rsidP="008E0609">
      <w:pPr>
        <w:spacing w:line="240" w:lineRule="auto"/>
        <w:rPr>
          <w:rFonts w:ascii="Arial" w:hAnsi="Arial" w:cs="Arial"/>
          <w:b/>
          <w:color w:val="009372"/>
          <w:sz w:val="45"/>
          <w:szCs w:val="45"/>
        </w:rPr>
      </w:pPr>
      <w:r w:rsidRPr="008D6C65">
        <w:rPr>
          <w:rFonts w:ascii="Arial" w:hAnsi="Arial" w:cs="Arial"/>
          <w:b/>
          <w:color w:val="009372"/>
          <w:sz w:val="32"/>
          <w:szCs w:val="32"/>
        </w:rPr>
        <w:t xml:space="preserve">Program Overview: </w:t>
      </w:r>
      <w:r w:rsidRPr="008D6C65">
        <w:rPr>
          <w:rFonts w:ascii="Arial" w:hAnsi="Arial" w:cs="Arial"/>
          <w:bCs/>
          <w:color w:val="009372"/>
          <w:sz w:val="32"/>
          <w:szCs w:val="32"/>
        </w:rPr>
        <w:t>Outlining Roles, Expectations, and Scope</w:t>
      </w:r>
      <w:r w:rsidR="00896298" w:rsidRPr="008D6C65">
        <w:rPr>
          <w:rFonts w:ascii="Arial" w:hAnsi="Arial" w:cs="Arial"/>
          <w:bCs/>
          <w:color w:val="009372"/>
          <w:sz w:val="45"/>
          <w:szCs w:val="45"/>
        </w:rPr>
        <w:t xml:space="preserve"> </w:t>
      </w:r>
    </w:p>
    <w:p w14:paraId="78997955" w14:textId="77777777" w:rsidR="008E0609" w:rsidRPr="008D6C65" w:rsidRDefault="008E0609" w:rsidP="00896298">
      <w:pPr>
        <w:pStyle w:val="NormalWeb"/>
        <w:shd w:val="clear" w:color="auto" w:fill="FFFFFF"/>
        <w:spacing w:before="0" w:beforeAutospacing="0" w:after="0" w:afterAutospacing="0"/>
        <w:rPr>
          <w:rFonts w:ascii="Arial" w:hAnsi="Arial" w:cs="Arial"/>
          <w:color w:val="009372"/>
          <w:bdr w:val="none" w:sz="0" w:space="0" w:color="auto" w:frame="1"/>
        </w:rPr>
      </w:pPr>
    </w:p>
    <w:p w14:paraId="12434C1E" w14:textId="77777777" w:rsidR="008E0609" w:rsidRPr="008D6C65" w:rsidRDefault="008E0609" w:rsidP="008E0609">
      <w:pPr>
        <w:contextualSpacing/>
        <w:rPr>
          <w:rFonts w:ascii="Arial" w:hAnsi="Arial" w:cs="Arial"/>
          <w:b/>
          <w:bCs/>
        </w:rPr>
      </w:pPr>
      <w:r w:rsidRPr="008D6C65">
        <w:rPr>
          <w:rFonts w:ascii="Arial" w:hAnsi="Arial" w:cs="Arial"/>
          <w:b/>
          <w:bCs/>
          <w:color w:val="734199"/>
          <w:sz w:val="28"/>
          <w:szCs w:val="28"/>
        </w:rPr>
        <w:t xml:space="preserve">Program Purpose </w:t>
      </w:r>
      <w:r w:rsidRPr="008D6C65">
        <w:rPr>
          <w:rFonts w:ascii="Arial" w:hAnsi="Arial" w:cs="Arial"/>
          <w:b/>
          <w:bCs/>
        </w:rPr>
        <w:t xml:space="preserve"> </w:t>
      </w:r>
    </w:p>
    <w:p w14:paraId="3ACBC57D" w14:textId="77777777" w:rsidR="008E0609" w:rsidRPr="008D6C65" w:rsidRDefault="008E0609" w:rsidP="008E0609">
      <w:pPr>
        <w:contextualSpacing/>
        <w:rPr>
          <w:rFonts w:ascii="Arial" w:hAnsi="Arial" w:cs="Arial"/>
        </w:rPr>
      </w:pPr>
      <w:r w:rsidRPr="008D6C65">
        <w:rPr>
          <w:rFonts w:ascii="Arial" w:hAnsi="Arial" w:cs="Arial"/>
        </w:rPr>
        <w:t xml:space="preserve">The </w:t>
      </w:r>
      <w:r w:rsidRPr="008D6C65">
        <w:rPr>
          <w:rFonts w:ascii="Arial" w:hAnsi="Arial" w:cs="Arial"/>
          <w:i/>
          <w:iCs/>
        </w:rPr>
        <w:t>Nursing Orientation Peer Support Program (NOPSP)</w:t>
      </w:r>
      <w:r w:rsidRPr="008D6C65">
        <w:rPr>
          <w:rFonts w:ascii="Arial" w:hAnsi="Arial" w:cs="Arial"/>
        </w:rPr>
        <w:t xml:space="preserve"> is designed to help new nurses feel welcomed, supported, and connected as they begin their journey at</w:t>
      </w:r>
      <w:r w:rsidRPr="008D6C65">
        <w:rPr>
          <w:rFonts w:ascii="Arial" w:hAnsi="Arial" w:cs="Arial"/>
          <w:color w:val="009372"/>
        </w:rPr>
        <w:t xml:space="preserve"> </w:t>
      </w:r>
      <w:r w:rsidRPr="008D6C65">
        <w:rPr>
          <w:rFonts w:ascii="Arial" w:hAnsi="Arial" w:cs="Arial"/>
          <w:i/>
          <w:iCs/>
          <w:color w:val="009372"/>
        </w:rPr>
        <w:t>[Name of Home].</w:t>
      </w:r>
      <w:r w:rsidRPr="008D6C65">
        <w:rPr>
          <w:rFonts w:ascii="Arial" w:hAnsi="Arial" w:cs="Arial"/>
          <w:color w:val="009373"/>
        </w:rPr>
        <w:t xml:space="preserve"> </w:t>
      </w:r>
      <w:r w:rsidRPr="008D6C65">
        <w:rPr>
          <w:rFonts w:ascii="Arial" w:hAnsi="Arial" w:cs="Arial"/>
        </w:rPr>
        <w:t xml:space="preserve">Over six weeks, newly hired RNs and RPNs are paired with experienced staff Orientation Partners who provide encouragement, share organizational knowledge, and help new team members navigate their transition into their role and the </w:t>
      </w:r>
      <w:r w:rsidRPr="008D6C65">
        <w:rPr>
          <w:rFonts w:ascii="Arial" w:hAnsi="Arial" w:cs="Arial"/>
          <w:i/>
          <w:iCs/>
          <w:color w:val="009372"/>
        </w:rPr>
        <w:t>[Name of Home].</w:t>
      </w:r>
      <w:r w:rsidRPr="008D6C65">
        <w:rPr>
          <w:rFonts w:ascii="Arial" w:hAnsi="Arial" w:cs="Arial"/>
          <w:color w:val="009373"/>
        </w:rPr>
        <w:t xml:space="preserve"> </w:t>
      </w:r>
      <w:r w:rsidRPr="008D6C65">
        <w:rPr>
          <w:rFonts w:ascii="Arial" w:hAnsi="Arial" w:cs="Arial"/>
        </w:rPr>
        <w:t>community.</w:t>
      </w:r>
    </w:p>
    <w:p w14:paraId="36640DE6" w14:textId="77777777" w:rsidR="008E0609" w:rsidRPr="008D6C65" w:rsidRDefault="008E0609" w:rsidP="008E0609">
      <w:pPr>
        <w:contextualSpacing/>
        <w:rPr>
          <w:rFonts w:ascii="Arial" w:hAnsi="Arial" w:cs="Arial"/>
        </w:rPr>
      </w:pPr>
    </w:p>
    <w:p w14:paraId="377600F4" w14:textId="77777777" w:rsidR="008E0609" w:rsidRPr="008D6C65" w:rsidRDefault="008E0609" w:rsidP="008E0609">
      <w:pPr>
        <w:contextualSpacing/>
        <w:rPr>
          <w:rFonts w:ascii="Arial" w:hAnsi="Arial" w:cs="Arial"/>
          <w:b/>
          <w:bCs/>
          <w:color w:val="734199"/>
          <w:sz w:val="28"/>
          <w:szCs w:val="28"/>
        </w:rPr>
      </w:pPr>
      <w:r w:rsidRPr="008D6C65">
        <w:rPr>
          <w:rFonts w:ascii="Arial" w:hAnsi="Arial" w:cs="Arial"/>
          <w:b/>
          <w:bCs/>
          <w:color w:val="734199"/>
          <w:sz w:val="28"/>
          <w:szCs w:val="28"/>
        </w:rPr>
        <w:t>NOPSP Roles, Responsibilities, and Expectations</w:t>
      </w:r>
    </w:p>
    <w:p w14:paraId="450F66A9" w14:textId="77777777" w:rsidR="008E0609" w:rsidRPr="008D6C65" w:rsidRDefault="00000000" w:rsidP="008E0609">
      <w:pPr>
        <w:contextualSpacing/>
        <w:rPr>
          <w:rFonts w:ascii="Arial" w:hAnsi="Arial" w:cs="Arial"/>
        </w:rPr>
      </w:pPr>
      <w:r>
        <w:rPr>
          <w:rFonts w:ascii="Arial" w:hAnsi="Arial" w:cs="Arial"/>
        </w:rPr>
        <w:pict w14:anchorId="4E21C3B0">
          <v:rect id="_x0000_i1025" style="width:0;height:1.5pt" o:hralign="center" o:hrstd="t" o:hr="t" fillcolor="#a0a0a0" stroked="f"/>
        </w:pict>
      </w:r>
    </w:p>
    <w:p w14:paraId="7AE228F3" w14:textId="248D8A11" w:rsidR="008E0609" w:rsidRPr="008D6C65" w:rsidRDefault="008E0609" w:rsidP="008E0609">
      <w:pPr>
        <w:contextualSpacing/>
        <w:rPr>
          <w:rFonts w:ascii="Arial" w:hAnsi="Arial" w:cs="Arial"/>
          <w:b/>
          <w:bCs/>
        </w:rPr>
      </w:pPr>
      <w:r w:rsidRPr="008D6C65">
        <w:rPr>
          <w:rFonts w:ascii="Arial" w:hAnsi="Arial" w:cs="Arial"/>
          <w:b/>
          <w:bCs/>
        </w:rPr>
        <w:br/>
        <w:t>New Hire</w:t>
      </w:r>
      <w:r w:rsidRPr="008D6C65">
        <w:rPr>
          <w:rFonts w:ascii="Arial" w:hAnsi="Arial" w:cs="Arial"/>
          <w:b/>
          <w:bCs/>
        </w:rPr>
        <w:br/>
        <w:t xml:space="preserve"> </w:t>
      </w:r>
    </w:p>
    <w:p w14:paraId="5149DE06" w14:textId="77777777" w:rsidR="008E0609" w:rsidRPr="008D6C65" w:rsidRDefault="008E0609" w:rsidP="008E0609">
      <w:pPr>
        <w:contextualSpacing/>
        <w:rPr>
          <w:rFonts w:ascii="Arial" w:hAnsi="Arial" w:cs="Arial"/>
        </w:rPr>
      </w:pPr>
      <w:r w:rsidRPr="008D6C65">
        <w:rPr>
          <w:rFonts w:ascii="Arial" w:hAnsi="Arial" w:cs="Arial"/>
        </w:rPr>
        <w:t>New hires are expected to:</w:t>
      </w:r>
    </w:p>
    <w:p w14:paraId="19D76DD0"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Check-in once a week with your Orientation Partner in-person, by phone, or by email</w:t>
      </w:r>
    </w:p>
    <w:p w14:paraId="789C9209"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Engage actively in peer support conversations and activities. </w:t>
      </w:r>
    </w:p>
    <w:p w14:paraId="299B5C6E"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Ask questions, seek clarification, and use the Orientation Partner as a resource during their transition. </w:t>
      </w:r>
    </w:p>
    <w:p w14:paraId="4835B6DC"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Be open to feedback, reflection, and learning from both successes and challenges. </w:t>
      </w:r>
    </w:p>
    <w:p w14:paraId="4FB4FA07"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Communicate learning needs, challenges, or barriers that may impact their transition. </w:t>
      </w:r>
    </w:p>
    <w:p w14:paraId="6CE8ABCB" w14:textId="77777777"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Demonstrate professionalism, respect, and person-centred care in all interactions. </w:t>
      </w:r>
    </w:p>
    <w:p w14:paraId="35136F00" w14:textId="6689BEF9" w:rsidR="008E0609" w:rsidRPr="008D6C65" w:rsidRDefault="008E0609" w:rsidP="008E0609">
      <w:pPr>
        <w:numPr>
          <w:ilvl w:val="0"/>
          <w:numId w:val="2"/>
        </w:numPr>
        <w:spacing w:after="160" w:line="259" w:lineRule="auto"/>
        <w:contextualSpacing/>
        <w:rPr>
          <w:rFonts w:ascii="Arial" w:hAnsi="Arial" w:cs="Arial"/>
        </w:rPr>
      </w:pPr>
      <w:r w:rsidRPr="008D6C65">
        <w:rPr>
          <w:rFonts w:ascii="Arial" w:hAnsi="Arial" w:cs="Arial"/>
        </w:rPr>
        <w:t xml:space="preserve">Identify concerns early and connect with the NOPSP Coordinator when additional support is required. </w:t>
      </w:r>
      <w:r w:rsidRPr="008D6C65">
        <w:rPr>
          <w:rFonts w:ascii="Arial" w:hAnsi="Arial" w:cs="Arial"/>
        </w:rPr>
        <w:br/>
      </w:r>
    </w:p>
    <w:p w14:paraId="45962E56" w14:textId="77777777" w:rsidR="008E0609" w:rsidRPr="008D6C65" w:rsidRDefault="00000000" w:rsidP="008E0609">
      <w:pPr>
        <w:contextualSpacing/>
        <w:rPr>
          <w:rFonts w:ascii="Arial" w:hAnsi="Arial" w:cs="Arial"/>
        </w:rPr>
      </w:pPr>
      <w:r>
        <w:rPr>
          <w:rFonts w:ascii="Arial" w:hAnsi="Arial" w:cs="Arial"/>
        </w:rPr>
        <w:pict w14:anchorId="005D0744">
          <v:rect id="_x0000_i1026" style="width:0;height:1.5pt" o:hralign="center" o:hrstd="t" o:hr="t" fillcolor="#a0a0a0" stroked="f"/>
        </w:pict>
      </w:r>
    </w:p>
    <w:p w14:paraId="2D7C8331" w14:textId="64F66565" w:rsidR="008E0609" w:rsidRPr="008D6C65" w:rsidRDefault="008E0609" w:rsidP="008E0609">
      <w:pPr>
        <w:contextualSpacing/>
        <w:rPr>
          <w:rFonts w:ascii="Arial" w:hAnsi="Arial" w:cs="Arial"/>
          <w:b/>
          <w:bCs/>
        </w:rPr>
      </w:pPr>
      <w:r w:rsidRPr="008D6C65">
        <w:rPr>
          <w:rFonts w:ascii="Arial" w:hAnsi="Arial" w:cs="Arial"/>
          <w:b/>
          <w:bCs/>
        </w:rPr>
        <w:br/>
        <w:t xml:space="preserve">Orientation Partner </w:t>
      </w:r>
      <w:r w:rsidRPr="008D6C65">
        <w:rPr>
          <w:rFonts w:ascii="Arial" w:hAnsi="Arial" w:cs="Arial"/>
          <w:b/>
          <w:bCs/>
        </w:rPr>
        <w:br/>
      </w:r>
    </w:p>
    <w:p w14:paraId="1CC1C280" w14:textId="77777777" w:rsidR="008E0609" w:rsidRPr="008D6C65" w:rsidRDefault="008E0609" w:rsidP="008E0609">
      <w:pPr>
        <w:contextualSpacing/>
        <w:rPr>
          <w:rFonts w:ascii="Arial" w:hAnsi="Arial" w:cs="Arial"/>
        </w:rPr>
      </w:pPr>
      <w:r w:rsidRPr="008D6C65">
        <w:rPr>
          <w:rFonts w:ascii="Arial" w:hAnsi="Arial" w:cs="Arial"/>
        </w:rPr>
        <w:t>Orientation Partners are expected to:</w:t>
      </w:r>
    </w:p>
    <w:p w14:paraId="504F57DB" w14:textId="77777777" w:rsidR="008E0609" w:rsidRPr="008D6C65" w:rsidRDefault="008E0609" w:rsidP="008E0609">
      <w:pPr>
        <w:numPr>
          <w:ilvl w:val="0"/>
          <w:numId w:val="3"/>
        </w:numPr>
        <w:spacing w:after="160" w:line="259" w:lineRule="auto"/>
        <w:contextualSpacing/>
        <w:rPr>
          <w:rFonts w:ascii="Arial" w:hAnsi="Arial" w:cs="Arial"/>
        </w:rPr>
      </w:pPr>
      <w:r w:rsidRPr="008D6C65">
        <w:rPr>
          <w:rFonts w:ascii="Arial" w:hAnsi="Arial" w:cs="Arial"/>
        </w:rPr>
        <w:t>Check-in once a week with your new hire in-person, by phone, or by email</w:t>
      </w:r>
    </w:p>
    <w:p w14:paraId="0EEA3E9C" w14:textId="77777777" w:rsidR="008E0609" w:rsidRPr="008D6C65" w:rsidRDefault="008E0609" w:rsidP="008E0609">
      <w:pPr>
        <w:numPr>
          <w:ilvl w:val="0"/>
          <w:numId w:val="3"/>
        </w:numPr>
        <w:spacing w:after="160" w:line="259" w:lineRule="auto"/>
        <w:contextualSpacing/>
        <w:rPr>
          <w:rFonts w:ascii="Arial" w:hAnsi="Arial" w:cs="Arial"/>
        </w:rPr>
      </w:pPr>
      <w:r w:rsidRPr="008D6C65">
        <w:rPr>
          <w:rFonts w:ascii="Arial" w:hAnsi="Arial" w:cs="Arial"/>
        </w:rPr>
        <w:t>Provide encouragement, guidance, and organizational support within the scope of the role (see below)</w:t>
      </w:r>
    </w:p>
    <w:p w14:paraId="4B70962D" w14:textId="77777777" w:rsidR="008E0609" w:rsidRPr="008D6C65" w:rsidRDefault="008E0609" w:rsidP="008E0609">
      <w:pPr>
        <w:numPr>
          <w:ilvl w:val="0"/>
          <w:numId w:val="3"/>
        </w:numPr>
        <w:spacing w:after="160" w:line="259" w:lineRule="auto"/>
        <w:contextualSpacing/>
        <w:rPr>
          <w:rFonts w:ascii="Arial" w:hAnsi="Arial" w:cs="Arial"/>
        </w:rPr>
      </w:pPr>
      <w:r w:rsidRPr="008D6C65">
        <w:rPr>
          <w:rFonts w:ascii="Arial" w:hAnsi="Arial" w:cs="Arial"/>
        </w:rPr>
        <w:t xml:space="preserve">Create a safe and welcoming environment where questions and conversations are encouraged. </w:t>
      </w:r>
    </w:p>
    <w:p w14:paraId="393E1C55" w14:textId="77777777" w:rsidR="008E0609" w:rsidRPr="008D6C65" w:rsidRDefault="008E0609" w:rsidP="008E0609">
      <w:pPr>
        <w:numPr>
          <w:ilvl w:val="0"/>
          <w:numId w:val="3"/>
        </w:numPr>
        <w:spacing w:after="160" w:line="259" w:lineRule="auto"/>
        <w:contextualSpacing/>
        <w:rPr>
          <w:rFonts w:ascii="Arial" w:hAnsi="Arial" w:cs="Arial"/>
        </w:rPr>
      </w:pPr>
      <w:r w:rsidRPr="008D6C65">
        <w:rPr>
          <w:rFonts w:ascii="Arial" w:hAnsi="Arial" w:cs="Arial"/>
        </w:rPr>
        <w:t xml:space="preserve">Share knowledge about the </w:t>
      </w:r>
      <w:r w:rsidRPr="008D6C65">
        <w:rPr>
          <w:rFonts w:ascii="Arial" w:hAnsi="Arial" w:cs="Arial"/>
          <w:i/>
          <w:iCs/>
          <w:color w:val="009372"/>
        </w:rPr>
        <w:t>[Name of Home’s]</w:t>
      </w:r>
      <w:r w:rsidRPr="008D6C65">
        <w:rPr>
          <w:rFonts w:ascii="Arial" w:hAnsi="Arial" w:cs="Arial"/>
          <w:color w:val="009372"/>
        </w:rPr>
        <w:t xml:space="preserve"> </w:t>
      </w:r>
      <w:r w:rsidRPr="008D6C65">
        <w:rPr>
          <w:rFonts w:ascii="Arial" w:hAnsi="Arial" w:cs="Arial"/>
        </w:rPr>
        <w:t xml:space="preserve">environment, resources, and workplace culture. </w:t>
      </w:r>
    </w:p>
    <w:p w14:paraId="1ED1B682" w14:textId="4D70335E" w:rsidR="008E0609" w:rsidRPr="008D6C65" w:rsidRDefault="008E0609" w:rsidP="008E0609">
      <w:pPr>
        <w:numPr>
          <w:ilvl w:val="0"/>
          <w:numId w:val="3"/>
        </w:numPr>
        <w:spacing w:after="160" w:line="259" w:lineRule="auto"/>
        <w:contextualSpacing/>
        <w:rPr>
          <w:rFonts w:ascii="Arial" w:hAnsi="Arial" w:cs="Arial"/>
        </w:rPr>
      </w:pPr>
      <w:r w:rsidRPr="008D6C65">
        <w:rPr>
          <w:rFonts w:ascii="Arial" w:hAnsi="Arial" w:cs="Arial"/>
        </w:rPr>
        <w:t xml:space="preserve">Identify concerns early and connect with the NOPSP Coordinator when additional support is required. </w:t>
      </w:r>
      <w:r w:rsidRPr="008D6C65">
        <w:rPr>
          <w:rFonts w:ascii="Arial" w:hAnsi="Arial" w:cs="Arial"/>
        </w:rPr>
        <w:br/>
      </w:r>
    </w:p>
    <w:p w14:paraId="6E535398" w14:textId="77777777" w:rsidR="008E0609" w:rsidRPr="008D6C65" w:rsidRDefault="00000000" w:rsidP="008E0609">
      <w:pPr>
        <w:contextualSpacing/>
        <w:rPr>
          <w:rFonts w:ascii="Arial" w:hAnsi="Arial" w:cs="Arial"/>
        </w:rPr>
      </w:pPr>
      <w:r>
        <w:rPr>
          <w:rFonts w:ascii="Arial" w:hAnsi="Arial" w:cs="Arial"/>
        </w:rPr>
        <w:pict w14:anchorId="0BEC6465">
          <v:rect id="_x0000_i1027" style="width:0;height:1.5pt" o:hralign="center" o:hrstd="t" o:hr="t" fillcolor="#a0a0a0" stroked="f"/>
        </w:pict>
      </w:r>
    </w:p>
    <w:p w14:paraId="0DBADB2B" w14:textId="5B9CCEDF" w:rsidR="008E0609" w:rsidRPr="008D6C65" w:rsidRDefault="008E0609" w:rsidP="008E0609">
      <w:pPr>
        <w:contextualSpacing/>
        <w:rPr>
          <w:rFonts w:ascii="Arial" w:hAnsi="Arial" w:cs="Arial"/>
          <w:b/>
          <w:bCs/>
        </w:rPr>
      </w:pPr>
      <w:r w:rsidRPr="008D6C65">
        <w:rPr>
          <w:rFonts w:ascii="Arial" w:hAnsi="Arial" w:cs="Arial"/>
          <w:b/>
          <w:bCs/>
        </w:rPr>
        <w:br/>
        <w:t xml:space="preserve">NOPSP Coordinator </w:t>
      </w:r>
      <w:r w:rsidRPr="008D6C65">
        <w:rPr>
          <w:rFonts w:ascii="Arial" w:hAnsi="Arial" w:cs="Arial"/>
          <w:b/>
          <w:bCs/>
        </w:rPr>
        <w:br/>
      </w:r>
    </w:p>
    <w:p w14:paraId="5476B84B" w14:textId="77777777" w:rsidR="008E0609" w:rsidRPr="008D6C65" w:rsidRDefault="008E0609" w:rsidP="008E0609">
      <w:pPr>
        <w:contextualSpacing/>
        <w:rPr>
          <w:rFonts w:ascii="Arial" w:hAnsi="Arial" w:cs="Arial"/>
        </w:rPr>
      </w:pPr>
      <w:r w:rsidRPr="008D6C65">
        <w:rPr>
          <w:rFonts w:ascii="Arial" w:hAnsi="Arial" w:cs="Arial"/>
        </w:rPr>
        <w:t>The NOPSP Coordinator supports successful partnerships by:</w:t>
      </w:r>
    </w:p>
    <w:p w14:paraId="6988ED82" w14:textId="77777777" w:rsidR="008E0609" w:rsidRPr="008D6C65" w:rsidRDefault="008E0609" w:rsidP="008E0609">
      <w:pPr>
        <w:numPr>
          <w:ilvl w:val="0"/>
          <w:numId w:val="4"/>
        </w:numPr>
        <w:spacing w:after="160" w:line="259" w:lineRule="auto"/>
        <w:contextualSpacing/>
        <w:rPr>
          <w:rFonts w:ascii="Arial" w:hAnsi="Arial" w:cs="Arial"/>
        </w:rPr>
      </w:pPr>
      <w:r w:rsidRPr="008D6C65">
        <w:rPr>
          <w:rFonts w:ascii="Arial" w:hAnsi="Arial" w:cs="Arial"/>
        </w:rPr>
        <w:t xml:space="preserve">Providing guidance and clarification regarding program roles, expectations, and processes. </w:t>
      </w:r>
    </w:p>
    <w:p w14:paraId="450C9361" w14:textId="77777777" w:rsidR="008E0609" w:rsidRPr="008D6C65" w:rsidRDefault="008E0609" w:rsidP="008E0609">
      <w:pPr>
        <w:numPr>
          <w:ilvl w:val="0"/>
          <w:numId w:val="4"/>
        </w:numPr>
        <w:spacing w:after="160" w:line="259" w:lineRule="auto"/>
        <w:contextualSpacing/>
        <w:rPr>
          <w:rFonts w:ascii="Arial" w:hAnsi="Arial" w:cs="Arial"/>
        </w:rPr>
      </w:pPr>
      <w:r w:rsidRPr="008D6C65">
        <w:rPr>
          <w:rFonts w:ascii="Arial" w:hAnsi="Arial" w:cs="Arial"/>
        </w:rPr>
        <w:t xml:space="preserve">Supporting participants with challenges related to the peer support partnership. </w:t>
      </w:r>
    </w:p>
    <w:p w14:paraId="0E7ED372" w14:textId="77777777" w:rsidR="008E0609" w:rsidRPr="008D6C65" w:rsidRDefault="008E0609" w:rsidP="008E0609">
      <w:pPr>
        <w:numPr>
          <w:ilvl w:val="0"/>
          <w:numId w:val="4"/>
        </w:numPr>
        <w:spacing w:after="160" w:line="259" w:lineRule="auto"/>
        <w:contextualSpacing/>
        <w:rPr>
          <w:rFonts w:ascii="Arial" w:hAnsi="Arial" w:cs="Arial"/>
        </w:rPr>
      </w:pPr>
      <w:r w:rsidRPr="008D6C65">
        <w:rPr>
          <w:rFonts w:ascii="Arial" w:hAnsi="Arial" w:cs="Arial"/>
        </w:rPr>
        <w:t>Connecting participants with additional organizational resources, supports, and subject matter experts.</w:t>
      </w:r>
    </w:p>
    <w:p w14:paraId="328282C6" w14:textId="646F7FFA" w:rsidR="008E0609" w:rsidRPr="008D6C65" w:rsidRDefault="008E0609" w:rsidP="008E0609">
      <w:pPr>
        <w:numPr>
          <w:ilvl w:val="0"/>
          <w:numId w:val="4"/>
        </w:numPr>
        <w:spacing w:after="160" w:line="259" w:lineRule="auto"/>
        <w:contextualSpacing/>
        <w:rPr>
          <w:rFonts w:ascii="Arial" w:hAnsi="Arial" w:cs="Arial"/>
        </w:rPr>
      </w:pPr>
      <w:r w:rsidRPr="008D6C65">
        <w:rPr>
          <w:rFonts w:ascii="Arial" w:hAnsi="Arial" w:cs="Arial"/>
        </w:rPr>
        <w:t xml:space="preserve">Helping ensure consistent implementation of the NOPSP across the home. </w:t>
      </w:r>
      <w:r w:rsidRPr="008D6C65">
        <w:rPr>
          <w:rFonts w:ascii="Arial" w:hAnsi="Arial" w:cs="Arial"/>
        </w:rPr>
        <w:br/>
      </w:r>
    </w:p>
    <w:p w14:paraId="53DFAEE9" w14:textId="77777777" w:rsidR="008E0609" w:rsidRPr="008D6C65" w:rsidRDefault="00000000" w:rsidP="008E0609">
      <w:pPr>
        <w:contextualSpacing/>
        <w:rPr>
          <w:rFonts w:ascii="Arial" w:hAnsi="Arial" w:cs="Arial"/>
        </w:rPr>
      </w:pPr>
      <w:r>
        <w:rPr>
          <w:rFonts w:ascii="Arial" w:hAnsi="Arial" w:cs="Arial"/>
        </w:rPr>
        <w:pict w14:anchorId="06D41C03">
          <v:rect id="_x0000_i1028" style="width:0;height:1.5pt" o:hralign="center" o:hrstd="t" o:hr="t" fillcolor="#a0a0a0" stroked="f"/>
        </w:pict>
      </w:r>
    </w:p>
    <w:p w14:paraId="622E7E26" w14:textId="08BE0946" w:rsidR="008E0609" w:rsidRPr="008D6C65" w:rsidRDefault="008E0609">
      <w:pPr>
        <w:spacing w:after="160" w:line="259" w:lineRule="auto"/>
        <w:rPr>
          <w:rFonts w:ascii="Arial" w:hAnsi="Arial" w:cs="Arial"/>
          <w:b/>
          <w:bCs/>
        </w:rPr>
      </w:pPr>
      <w:r w:rsidRPr="008D6C65">
        <w:rPr>
          <w:rFonts w:ascii="Arial" w:hAnsi="Arial" w:cs="Arial"/>
          <w:b/>
          <w:bCs/>
        </w:rPr>
        <w:br w:type="page"/>
      </w:r>
    </w:p>
    <w:p w14:paraId="2CAA64D4" w14:textId="44373B39" w:rsidR="008E0609" w:rsidRPr="008D6C65" w:rsidRDefault="008E0609" w:rsidP="008E0609">
      <w:pPr>
        <w:contextualSpacing/>
        <w:rPr>
          <w:rFonts w:ascii="Arial" w:hAnsi="Arial" w:cs="Arial"/>
          <w:b/>
          <w:bCs/>
          <w:color w:val="734199"/>
          <w:sz w:val="28"/>
          <w:szCs w:val="28"/>
        </w:rPr>
      </w:pPr>
      <w:r w:rsidRPr="008D6C65">
        <w:rPr>
          <w:rFonts w:ascii="Arial" w:hAnsi="Arial" w:cs="Arial"/>
          <w:b/>
          <w:bCs/>
          <w:color w:val="734199"/>
          <w:sz w:val="28"/>
          <w:szCs w:val="28"/>
        </w:rPr>
        <w:lastRenderedPageBreak/>
        <w:t>Scope of the Orientation Partner</w:t>
      </w:r>
    </w:p>
    <w:p w14:paraId="1FEAD782" w14:textId="77777777" w:rsidR="008E0609" w:rsidRPr="008D6C65" w:rsidRDefault="008E0609" w:rsidP="008E0609">
      <w:pPr>
        <w:contextualSpacing/>
        <w:rPr>
          <w:rFonts w:ascii="Arial" w:hAnsi="Arial" w:cs="Arial"/>
        </w:rPr>
      </w:pPr>
    </w:p>
    <w:p w14:paraId="0F5A5C70" w14:textId="29B93288" w:rsidR="008E0609" w:rsidRPr="008D6C65" w:rsidRDefault="008E0609" w:rsidP="008E0609">
      <w:pPr>
        <w:contextualSpacing/>
        <w:rPr>
          <w:rFonts w:ascii="Arial" w:hAnsi="Arial" w:cs="Arial"/>
        </w:rPr>
      </w:pPr>
      <w:r w:rsidRPr="008D6C65">
        <w:rPr>
          <w:rFonts w:ascii="Arial" w:hAnsi="Arial" w:cs="Arial"/>
        </w:rPr>
        <w:t>The table below demonstrates what support is appropriate for an Orientation Partner to provide for a new hire.</w:t>
      </w:r>
      <w:r w:rsidRPr="008D6C65">
        <w:rPr>
          <w:rFonts w:ascii="Arial" w:hAnsi="Arial" w:cs="Arial"/>
        </w:rPr>
        <w:br/>
      </w:r>
    </w:p>
    <w:tbl>
      <w:tblPr>
        <w:tblStyle w:val="TableGrid"/>
        <w:tblW w:w="0" w:type="auto"/>
        <w:tblLayout w:type="fixed"/>
        <w:tblCellMar>
          <w:top w:w="115" w:type="dxa"/>
          <w:bottom w:w="115" w:type="dxa"/>
        </w:tblCellMar>
        <w:tblLook w:val="04A0" w:firstRow="1" w:lastRow="0" w:firstColumn="1" w:lastColumn="0" w:noHBand="0" w:noVBand="1"/>
      </w:tblPr>
      <w:tblGrid>
        <w:gridCol w:w="4675"/>
        <w:gridCol w:w="4675"/>
      </w:tblGrid>
      <w:tr w:rsidR="008E0609" w:rsidRPr="008D6C65" w14:paraId="14679ECF" w14:textId="77777777" w:rsidTr="008E0609">
        <w:tc>
          <w:tcPr>
            <w:tcW w:w="4675" w:type="dxa"/>
            <w:shd w:val="clear" w:color="auto" w:fill="734199"/>
          </w:tcPr>
          <w:p w14:paraId="1898EFBC" w14:textId="71F1A598" w:rsidR="008E0609" w:rsidRPr="008D6C65" w:rsidRDefault="008E0609" w:rsidP="00E63D44">
            <w:pPr>
              <w:contextualSpacing/>
              <w:rPr>
                <w:rFonts w:ascii="Arial" w:hAnsi="Arial" w:cs="Arial"/>
                <w:b/>
                <w:bCs/>
                <w:color w:val="FFFFFF" w:themeColor="background1"/>
                <w:sz w:val="26"/>
                <w:szCs w:val="26"/>
              </w:rPr>
            </w:pPr>
            <w:r w:rsidRPr="008D6C65">
              <w:rPr>
                <w:rFonts w:ascii="Arial" w:hAnsi="Arial" w:cs="Arial"/>
                <w:b/>
                <w:bCs/>
                <w:color w:val="FFFFFF" w:themeColor="background1"/>
                <w:sz w:val="26"/>
                <w:szCs w:val="26"/>
              </w:rPr>
              <w:t xml:space="preserve">Within the Scope of an </w:t>
            </w:r>
            <w:r w:rsidRPr="008D6C65">
              <w:rPr>
                <w:rFonts w:ascii="Arial" w:hAnsi="Arial" w:cs="Arial"/>
                <w:b/>
                <w:bCs/>
                <w:color w:val="FFFFFF" w:themeColor="background1"/>
                <w:sz w:val="26"/>
                <w:szCs w:val="26"/>
              </w:rPr>
              <w:br/>
              <w:t>Orientation Partner</w:t>
            </w:r>
          </w:p>
        </w:tc>
        <w:tc>
          <w:tcPr>
            <w:tcW w:w="4675" w:type="dxa"/>
            <w:shd w:val="clear" w:color="auto" w:fill="734199"/>
          </w:tcPr>
          <w:p w14:paraId="3E31B7DE" w14:textId="5E6AA4DD" w:rsidR="008E0609" w:rsidRPr="008D6C65" w:rsidRDefault="008E0609" w:rsidP="00E63D44">
            <w:pPr>
              <w:contextualSpacing/>
              <w:rPr>
                <w:rFonts w:ascii="Arial" w:hAnsi="Arial" w:cs="Arial"/>
                <w:b/>
                <w:bCs/>
                <w:color w:val="FFFFFF" w:themeColor="background1"/>
                <w:sz w:val="26"/>
                <w:szCs w:val="26"/>
              </w:rPr>
            </w:pPr>
            <w:r w:rsidRPr="008D6C65">
              <w:rPr>
                <w:rFonts w:ascii="Arial" w:hAnsi="Arial" w:cs="Arial"/>
                <w:b/>
                <w:bCs/>
                <w:color w:val="FFFFFF" w:themeColor="background1"/>
                <w:sz w:val="26"/>
                <w:szCs w:val="26"/>
              </w:rPr>
              <w:t xml:space="preserve">Outside the Scope of an </w:t>
            </w:r>
            <w:r w:rsidRPr="008D6C65">
              <w:rPr>
                <w:rFonts w:ascii="Arial" w:hAnsi="Arial" w:cs="Arial"/>
                <w:b/>
                <w:bCs/>
                <w:color w:val="FFFFFF" w:themeColor="background1"/>
                <w:sz w:val="26"/>
                <w:szCs w:val="26"/>
              </w:rPr>
              <w:br/>
              <w:t>Orientation Partner</w:t>
            </w:r>
          </w:p>
        </w:tc>
      </w:tr>
      <w:tr w:rsidR="008E0609" w:rsidRPr="008D6C65" w14:paraId="314A690E" w14:textId="77777777" w:rsidTr="008E0609">
        <w:trPr>
          <w:trHeight w:val="547"/>
        </w:trPr>
        <w:tc>
          <w:tcPr>
            <w:tcW w:w="4675" w:type="dxa"/>
          </w:tcPr>
          <w:p w14:paraId="664438E6"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 xml:space="preserve">Answer questions </w:t>
            </w:r>
          </w:p>
          <w:p w14:paraId="6247B741"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Guide new hire to policies, procedures, and other resources</w:t>
            </w:r>
          </w:p>
          <w:p w14:paraId="744E216F"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Share personal experiences of onboarding</w:t>
            </w:r>
          </w:p>
          <w:p w14:paraId="7465A3F2"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Discuss concerns, offer advice, and support new hire in problem solving</w:t>
            </w:r>
          </w:p>
          <w:p w14:paraId="7A4F683B" w14:textId="77777777" w:rsidR="008E0609" w:rsidRPr="008D6C65" w:rsidRDefault="008E0609" w:rsidP="008E0609">
            <w:pPr>
              <w:pStyle w:val="ListParagraph"/>
              <w:numPr>
                <w:ilvl w:val="0"/>
                <w:numId w:val="5"/>
              </w:numPr>
              <w:spacing w:after="0" w:line="240" w:lineRule="auto"/>
              <w:ind w:left="335" w:hanging="205"/>
              <w:rPr>
                <w:rFonts w:ascii="Arial" w:hAnsi="Arial" w:cs="Arial"/>
              </w:rPr>
            </w:pPr>
            <w:r w:rsidRPr="008D6C65">
              <w:rPr>
                <w:rFonts w:ascii="Arial" w:hAnsi="Arial" w:cs="Arial"/>
              </w:rPr>
              <w:t>Promote confidence and encourage new hire</w:t>
            </w:r>
          </w:p>
          <w:p w14:paraId="535EA03C" w14:textId="77777777" w:rsidR="008E0609" w:rsidRPr="008D6C65" w:rsidRDefault="008E0609" w:rsidP="008E0609">
            <w:pPr>
              <w:pStyle w:val="ListParagraph"/>
              <w:numPr>
                <w:ilvl w:val="0"/>
                <w:numId w:val="5"/>
              </w:numPr>
              <w:spacing w:after="0" w:line="240" w:lineRule="auto"/>
              <w:ind w:left="335" w:hanging="205"/>
              <w:rPr>
                <w:rFonts w:ascii="Arial" w:hAnsi="Arial" w:cs="Arial"/>
              </w:rPr>
            </w:pPr>
            <w:r w:rsidRPr="008D6C65">
              <w:rPr>
                <w:rFonts w:ascii="Arial" w:hAnsi="Arial" w:cs="Arial"/>
              </w:rPr>
              <w:t>Provide constructive feedback</w:t>
            </w:r>
          </w:p>
          <w:p w14:paraId="703600ED" w14:textId="77777777" w:rsidR="008E0609" w:rsidRPr="008D6C65" w:rsidRDefault="008E0609" w:rsidP="008E0609">
            <w:pPr>
              <w:pStyle w:val="ListParagraph"/>
              <w:ind w:left="335" w:hanging="205"/>
              <w:rPr>
                <w:rFonts w:ascii="Arial" w:hAnsi="Arial" w:cs="Arial"/>
              </w:rPr>
            </w:pPr>
          </w:p>
        </w:tc>
        <w:tc>
          <w:tcPr>
            <w:tcW w:w="4675" w:type="dxa"/>
          </w:tcPr>
          <w:p w14:paraId="62CE69D9"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Demonstrate clinical skills</w:t>
            </w:r>
          </w:p>
          <w:p w14:paraId="23BF9D73"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 xml:space="preserve">Offer shadow shifts </w:t>
            </w:r>
          </w:p>
          <w:p w14:paraId="090802AC"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Complete tasks for the new hire</w:t>
            </w:r>
          </w:p>
          <w:p w14:paraId="135B3550"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Develop and monitor a performance improvement plan</w:t>
            </w:r>
          </w:p>
          <w:p w14:paraId="2D18F3B6" w14:textId="77777777" w:rsidR="008E0609" w:rsidRPr="008D6C65" w:rsidRDefault="008E0609" w:rsidP="008E0609">
            <w:pPr>
              <w:pStyle w:val="ListParagraph"/>
              <w:numPr>
                <w:ilvl w:val="0"/>
                <w:numId w:val="5"/>
              </w:numPr>
              <w:spacing w:after="0" w:line="240" w:lineRule="auto"/>
              <w:ind w:left="335" w:hanging="205"/>
              <w:rPr>
                <w:rFonts w:ascii="Arial" w:hAnsi="Arial" w:cs="Arial"/>
                <w:b/>
                <w:bCs/>
              </w:rPr>
            </w:pPr>
            <w:r w:rsidRPr="008D6C65">
              <w:rPr>
                <w:rFonts w:ascii="Arial" w:hAnsi="Arial" w:cs="Arial"/>
              </w:rPr>
              <w:t>Offer peer support outside of scheduled work hours</w:t>
            </w:r>
          </w:p>
        </w:tc>
      </w:tr>
    </w:tbl>
    <w:p w14:paraId="0EAD130F" w14:textId="77777777" w:rsidR="008E0609" w:rsidRPr="008D6C65" w:rsidRDefault="008E0609" w:rsidP="008E0609">
      <w:pPr>
        <w:contextualSpacing/>
        <w:rPr>
          <w:rFonts w:ascii="Arial" w:hAnsi="Arial" w:cs="Arial"/>
          <w:b/>
          <w:bCs/>
        </w:rPr>
      </w:pPr>
    </w:p>
    <w:p w14:paraId="20C0D92E" w14:textId="77777777" w:rsidR="008E0609" w:rsidRPr="008D6C65" w:rsidRDefault="008E0609" w:rsidP="008E0609">
      <w:pPr>
        <w:contextualSpacing/>
        <w:rPr>
          <w:rFonts w:ascii="Arial" w:hAnsi="Arial" w:cs="Arial"/>
        </w:rPr>
      </w:pPr>
      <w:r w:rsidRPr="008D6C65">
        <w:rPr>
          <w:rFonts w:ascii="Arial" w:hAnsi="Arial" w:cs="Arial"/>
        </w:rPr>
        <w:t>If the new hire demonstrates a higher need for support outside the scope of an Orientation Partner, the new hire should connect with the NOPSP Coordinator for guidance.</w:t>
      </w:r>
    </w:p>
    <w:p w14:paraId="21586C11" w14:textId="77777777" w:rsidR="008E0609" w:rsidRPr="008D6C65" w:rsidRDefault="008E0609" w:rsidP="008E0609">
      <w:pPr>
        <w:contextualSpacing/>
        <w:rPr>
          <w:rFonts w:ascii="Arial" w:hAnsi="Arial" w:cs="Arial"/>
          <w:b/>
          <w:bCs/>
        </w:rPr>
      </w:pPr>
    </w:p>
    <w:p w14:paraId="58367E0C" w14:textId="77777777" w:rsidR="008E0609" w:rsidRPr="008D6C65" w:rsidRDefault="008E0609" w:rsidP="008E0609">
      <w:pPr>
        <w:contextualSpacing/>
        <w:rPr>
          <w:rFonts w:ascii="Arial" w:hAnsi="Arial" w:cs="Arial"/>
          <w:b/>
          <w:bCs/>
          <w:color w:val="734199"/>
          <w:sz w:val="28"/>
          <w:szCs w:val="28"/>
        </w:rPr>
      </w:pPr>
      <w:r w:rsidRPr="008D6C65">
        <w:rPr>
          <w:rFonts w:ascii="Arial" w:hAnsi="Arial" w:cs="Arial"/>
          <w:b/>
          <w:bCs/>
          <w:color w:val="734199"/>
          <w:sz w:val="28"/>
          <w:szCs w:val="28"/>
        </w:rPr>
        <w:t>The NOPSP Partnership</w:t>
      </w:r>
    </w:p>
    <w:p w14:paraId="3D8E8334" w14:textId="77777777" w:rsidR="008E0609" w:rsidRPr="008D6C65" w:rsidRDefault="008E0609" w:rsidP="008E0609">
      <w:pPr>
        <w:contextualSpacing/>
        <w:rPr>
          <w:rFonts w:ascii="Arial" w:hAnsi="Arial" w:cs="Arial"/>
        </w:rPr>
      </w:pPr>
      <w:r w:rsidRPr="008D6C65">
        <w:rPr>
          <w:rFonts w:ascii="Arial" w:hAnsi="Arial" w:cs="Arial"/>
        </w:rPr>
        <w:t>The NOPSP is built on connection, encouragement, and shared knowledge. Together, new hires and Orientation Partners help create a supportive transition experience where new team members feel welcomed, informed, and connected to the</w:t>
      </w:r>
      <w:r w:rsidRPr="008D6C65">
        <w:rPr>
          <w:rFonts w:ascii="Arial" w:hAnsi="Arial" w:cs="Arial"/>
          <w:color w:val="009372"/>
        </w:rPr>
        <w:t xml:space="preserve"> </w:t>
      </w:r>
      <w:r w:rsidRPr="008D6C65">
        <w:rPr>
          <w:rFonts w:ascii="Arial" w:hAnsi="Arial" w:cs="Arial"/>
          <w:i/>
          <w:iCs/>
          <w:color w:val="009372"/>
        </w:rPr>
        <w:t>[Name of Home]’</w:t>
      </w:r>
      <w:r w:rsidRPr="008D6C65">
        <w:rPr>
          <w:rFonts w:ascii="Arial" w:hAnsi="Arial" w:cs="Arial"/>
          <w:color w:val="000000" w:themeColor="text1"/>
        </w:rPr>
        <w:t>s</w:t>
      </w:r>
      <w:r w:rsidRPr="008D6C65">
        <w:rPr>
          <w:rFonts w:ascii="Arial" w:hAnsi="Arial" w:cs="Arial"/>
        </w:rPr>
        <w:t xml:space="preserve"> community.</w:t>
      </w:r>
    </w:p>
    <w:p w14:paraId="27F6D829" w14:textId="77777777" w:rsidR="00796EA8" w:rsidRPr="008D6C65" w:rsidRDefault="00796EA8">
      <w:pPr>
        <w:rPr>
          <w:rFonts w:ascii="Arial" w:hAnsi="Arial" w:cs="Arial"/>
        </w:rPr>
      </w:pPr>
    </w:p>
    <w:sectPr w:rsidR="00796EA8" w:rsidRPr="008D6C65" w:rsidSect="008138DD">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1C42" w14:textId="77777777" w:rsidR="003C045C" w:rsidRDefault="003C045C" w:rsidP="008138DD">
      <w:pPr>
        <w:spacing w:after="0" w:line="240" w:lineRule="auto"/>
      </w:pPr>
      <w:r>
        <w:separator/>
      </w:r>
    </w:p>
  </w:endnote>
  <w:endnote w:type="continuationSeparator" w:id="0">
    <w:p w14:paraId="325474A0" w14:textId="77777777" w:rsidR="003C045C" w:rsidRDefault="003C045C" w:rsidP="0081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21B8" w14:textId="2F1F883E" w:rsidR="008138DD" w:rsidRPr="008138DD" w:rsidRDefault="008138DD">
    <w:pPr>
      <w:pStyle w:val="Footer"/>
      <w:rPr>
        <w:rFonts w:ascii="Arial" w:hAnsi="Arial" w:cs="Arial"/>
        <w:color w:val="009372"/>
        <w:sz w:val="16"/>
        <w:szCs w:val="16"/>
        <w:lang w:val="en-US"/>
      </w:rPr>
    </w:pPr>
    <w:r w:rsidRPr="008138DD">
      <w:rPr>
        <w:rFonts w:ascii="Arial" w:hAnsi="Arial" w:cs="Arial"/>
        <w:color w:val="009372"/>
        <w:sz w:val="16"/>
        <w:szCs w:val="16"/>
        <w:lang w:val="en-US"/>
      </w:rPr>
      <w:t xml:space="preserve">Nurses Supporting Nurses – Toolkit Resource </w:t>
    </w:r>
    <w:r w:rsidR="008E0609">
      <w:rPr>
        <w:rFonts w:ascii="Arial" w:hAnsi="Arial" w:cs="Arial"/>
        <w:color w:val="009372"/>
        <w:sz w:val="16"/>
        <w:szCs w:val="16"/>
        <w:lang w:val="en-US"/>
      </w:rPr>
      <w:t>4</w:t>
    </w:r>
    <w:r w:rsidRPr="008138DD">
      <w:rPr>
        <w:rFonts w:ascii="Arial" w:hAnsi="Arial" w:cs="Arial"/>
        <w:color w:val="009372"/>
        <w:sz w:val="16"/>
        <w:szCs w:val="16"/>
        <w:lang w:val="en-US"/>
      </w:rPr>
      <w:t xml:space="preserve"> - </w:t>
    </w:r>
    <w:r w:rsidR="008E0609" w:rsidRPr="008E0609">
      <w:rPr>
        <w:rFonts w:ascii="Arial" w:hAnsi="Arial" w:cs="Arial"/>
        <w:color w:val="009372"/>
        <w:sz w:val="16"/>
        <w:szCs w:val="16"/>
        <w:lang w:val="en-US"/>
      </w:rPr>
      <w:t>Program Overview: Outlining Roles, Expectations, and Scope</w:t>
    </w:r>
    <w:r w:rsidRPr="008138DD">
      <w:rPr>
        <w:rFonts w:ascii="Arial" w:hAnsi="Arial" w:cs="Arial"/>
        <w:color w:val="009372"/>
        <w:sz w:val="16"/>
        <w:szCs w:val="16"/>
        <w:lang w:val="en-US"/>
      </w:rPr>
      <w:t xml:space="preserve"> – Created by Perley Health</w:t>
    </w:r>
    <w:r w:rsidRPr="008138DD">
      <w:rPr>
        <w:rFonts w:ascii="Arial" w:hAnsi="Arial" w:cs="Arial"/>
        <w:color w:val="009372"/>
        <w:sz w:val="16"/>
        <w:szCs w:val="16"/>
        <w:lang w:val="en-US"/>
      </w:rPr>
      <w:br/>
      <w:t>PerleyHealth.ca/orientation-peer-support-program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12FF5" w14:textId="77777777" w:rsidR="003C045C" w:rsidRDefault="003C045C" w:rsidP="008138DD">
      <w:pPr>
        <w:spacing w:after="0" w:line="240" w:lineRule="auto"/>
      </w:pPr>
      <w:r>
        <w:separator/>
      </w:r>
    </w:p>
  </w:footnote>
  <w:footnote w:type="continuationSeparator" w:id="0">
    <w:p w14:paraId="1C265FF5" w14:textId="77777777" w:rsidR="003C045C" w:rsidRDefault="003C045C" w:rsidP="00813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1DAB"/>
    <w:multiLevelType w:val="multilevel"/>
    <w:tmpl w:val="C38A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91CB1"/>
    <w:multiLevelType w:val="multilevel"/>
    <w:tmpl w:val="BE16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5A1DBA"/>
    <w:multiLevelType w:val="hybridMultilevel"/>
    <w:tmpl w:val="E3D2A1C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AF4430B"/>
    <w:multiLevelType w:val="multilevel"/>
    <w:tmpl w:val="5D68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6E7896"/>
    <w:multiLevelType w:val="hybridMultilevel"/>
    <w:tmpl w:val="94003B34"/>
    <w:lvl w:ilvl="0" w:tplc="70246F98">
      <w:start w:val="1"/>
      <w:numFmt w:val="bullet"/>
      <w:lvlText w:val=""/>
      <w:lvlJc w:val="left"/>
      <w:pPr>
        <w:ind w:left="720" w:hanging="360"/>
      </w:pPr>
      <w:rPr>
        <w:rFonts w:ascii="Wingdings" w:hAnsi="Wingdings" w:hint="default"/>
        <w:color w:val="5F259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26388905">
    <w:abstractNumId w:val="2"/>
  </w:num>
  <w:num w:numId="2" w16cid:durableId="1203134006">
    <w:abstractNumId w:val="3"/>
  </w:num>
  <w:num w:numId="3" w16cid:durableId="1212959316">
    <w:abstractNumId w:val="0"/>
  </w:num>
  <w:num w:numId="4" w16cid:durableId="649869718">
    <w:abstractNumId w:val="1"/>
  </w:num>
  <w:num w:numId="5" w16cid:durableId="1517886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98"/>
    <w:rsid w:val="001146C9"/>
    <w:rsid w:val="001B4E27"/>
    <w:rsid w:val="003767CE"/>
    <w:rsid w:val="003C045C"/>
    <w:rsid w:val="004604A3"/>
    <w:rsid w:val="005F7B89"/>
    <w:rsid w:val="00796EA8"/>
    <w:rsid w:val="008138DD"/>
    <w:rsid w:val="00896298"/>
    <w:rsid w:val="008D6C65"/>
    <w:rsid w:val="008E0609"/>
    <w:rsid w:val="009032A8"/>
    <w:rsid w:val="00CA0A48"/>
    <w:rsid w:val="00D32729"/>
    <w:rsid w:val="00D4159E"/>
    <w:rsid w:val="00D5185D"/>
    <w:rsid w:val="00E937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433E"/>
  <w15:chartTrackingRefBased/>
  <w15:docId w15:val="{022F46E0-D0BE-4DC4-97D4-5AAC8169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98"/>
    <w:pPr>
      <w:spacing w:after="200" w:line="276" w:lineRule="auto"/>
    </w:pPr>
    <w:rPr>
      <w:kern w:val="0"/>
    </w:rPr>
  </w:style>
  <w:style w:type="paragraph" w:styleId="Heading1">
    <w:name w:val="heading 1"/>
    <w:basedOn w:val="Normal"/>
    <w:next w:val="Normal"/>
    <w:link w:val="Heading1Char"/>
    <w:uiPriority w:val="9"/>
    <w:qFormat/>
    <w:rsid w:val="00896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298"/>
    <w:rPr>
      <w:rFonts w:eastAsiaTheme="majorEastAsia" w:cstheme="majorBidi"/>
      <w:color w:val="272727" w:themeColor="text1" w:themeTint="D8"/>
    </w:rPr>
  </w:style>
  <w:style w:type="paragraph" w:styleId="Title">
    <w:name w:val="Title"/>
    <w:basedOn w:val="Normal"/>
    <w:next w:val="Normal"/>
    <w:link w:val="TitleChar"/>
    <w:uiPriority w:val="10"/>
    <w:qFormat/>
    <w:rsid w:val="00896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298"/>
    <w:pPr>
      <w:spacing w:before="160"/>
      <w:jc w:val="center"/>
    </w:pPr>
    <w:rPr>
      <w:i/>
      <w:iCs/>
      <w:color w:val="404040" w:themeColor="text1" w:themeTint="BF"/>
    </w:rPr>
  </w:style>
  <w:style w:type="character" w:customStyle="1" w:styleId="QuoteChar">
    <w:name w:val="Quote Char"/>
    <w:basedOn w:val="DefaultParagraphFont"/>
    <w:link w:val="Quote"/>
    <w:uiPriority w:val="29"/>
    <w:rsid w:val="00896298"/>
    <w:rPr>
      <w:i/>
      <w:iCs/>
      <w:color w:val="404040" w:themeColor="text1" w:themeTint="BF"/>
    </w:rPr>
  </w:style>
  <w:style w:type="paragraph" w:styleId="ListParagraph">
    <w:name w:val="List Paragraph"/>
    <w:basedOn w:val="Normal"/>
    <w:uiPriority w:val="34"/>
    <w:qFormat/>
    <w:rsid w:val="00896298"/>
    <w:pPr>
      <w:ind w:left="720"/>
      <w:contextualSpacing/>
    </w:pPr>
  </w:style>
  <w:style w:type="character" w:styleId="IntenseEmphasis">
    <w:name w:val="Intense Emphasis"/>
    <w:basedOn w:val="DefaultParagraphFont"/>
    <w:uiPriority w:val="21"/>
    <w:qFormat/>
    <w:rsid w:val="00896298"/>
    <w:rPr>
      <w:i/>
      <w:iCs/>
      <w:color w:val="0F4761" w:themeColor="accent1" w:themeShade="BF"/>
    </w:rPr>
  </w:style>
  <w:style w:type="paragraph" w:styleId="IntenseQuote">
    <w:name w:val="Intense Quote"/>
    <w:basedOn w:val="Normal"/>
    <w:next w:val="Normal"/>
    <w:link w:val="IntenseQuoteChar"/>
    <w:uiPriority w:val="30"/>
    <w:qFormat/>
    <w:rsid w:val="00896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298"/>
    <w:rPr>
      <w:i/>
      <w:iCs/>
      <w:color w:val="0F4761" w:themeColor="accent1" w:themeShade="BF"/>
    </w:rPr>
  </w:style>
  <w:style w:type="character" w:styleId="IntenseReference">
    <w:name w:val="Intense Reference"/>
    <w:basedOn w:val="DefaultParagraphFont"/>
    <w:uiPriority w:val="32"/>
    <w:qFormat/>
    <w:rsid w:val="00896298"/>
    <w:rPr>
      <w:b/>
      <w:bCs/>
      <w:smallCaps/>
      <w:color w:val="0F4761" w:themeColor="accent1" w:themeShade="BF"/>
      <w:spacing w:val="5"/>
    </w:rPr>
  </w:style>
  <w:style w:type="paragraph" w:styleId="NormalWeb">
    <w:name w:val="Normal (Web)"/>
    <w:basedOn w:val="Normal"/>
    <w:uiPriority w:val="99"/>
    <w:semiHidden/>
    <w:unhideWhenUsed/>
    <w:rsid w:val="0089629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CommentText">
    <w:name w:val="annotation text"/>
    <w:basedOn w:val="Normal"/>
    <w:link w:val="CommentTextChar"/>
    <w:uiPriority w:val="99"/>
    <w:unhideWhenUsed/>
    <w:rsid w:val="00896298"/>
    <w:pPr>
      <w:spacing w:after="160" w:line="240" w:lineRule="auto"/>
    </w:pPr>
    <w:rPr>
      <w:sz w:val="20"/>
      <w:szCs w:val="20"/>
    </w:rPr>
  </w:style>
  <w:style w:type="character" w:customStyle="1" w:styleId="CommentTextChar">
    <w:name w:val="Comment Text Char"/>
    <w:basedOn w:val="DefaultParagraphFont"/>
    <w:link w:val="CommentText"/>
    <w:uiPriority w:val="99"/>
    <w:rsid w:val="00896298"/>
    <w:rPr>
      <w:kern w:val="0"/>
      <w:sz w:val="20"/>
      <w:szCs w:val="20"/>
    </w:rPr>
  </w:style>
  <w:style w:type="character" w:styleId="CommentReference">
    <w:name w:val="annotation reference"/>
    <w:basedOn w:val="DefaultParagraphFont"/>
    <w:uiPriority w:val="99"/>
    <w:semiHidden/>
    <w:unhideWhenUsed/>
    <w:rsid w:val="00896298"/>
    <w:rPr>
      <w:sz w:val="16"/>
      <w:szCs w:val="16"/>
    </w:rPr>
  </w:style>
  <w:style w:type="character" w:styleId="Hyperlink">
    <w:name w:val="Hyperlink"/>
    <w:basedOn w:val="DefaultParagraphFont"/>
    <w:uiPriority w:val="99"/>
    <w:unhideWhenUsed/>
    <w:rsid w:val="00896298"/>
    <w:rPr>
      <w:color w:val="467886" w:themeColor="hyperlink"/>
      <w:u w:val="single"/>
    </w:rPr>
  </w:style>
  <w:style w:type="character" w:styleId="UnresolvedMention">
    <w:name w:val="Unresolved Mention"/>
    <w:basedOn w:val="DefaultParagraphFont"/>
    <w:uiPriority w:val="99"/>
    <w:semiHidden/>
    <w:unhideWhenUsed/>
    <w:rsid w:val="00896298"/>
    <w:rPr>
      <w:color w:val="605E5C"/>
      <w:shd w:val="clear" w:color="auto" w:fill="E1DFDD"/>
    </w:rPr>
  </w:style>
  <w:style w:type="paragraph" w:styleId="Header">
    <w:name w:val="header"/>
    <w:basedOn w:val="Normal"/>
    <w:link w:val="HeaderChar"/>
    <w:uiPriority w:val="99"/>
    <w:unhideWhenUsed/>
    <w:rsid w:val="0081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8DD"/>
    <w:rPr>
      <w:kern w:val="0"/>
    </w:rPr>
  </w:style>
  <w:style w:type="paragraph" w:styleId="Footer">
    <w:name w:val="footer"/>
    <w:basedOn w:val="Normal"/>
    <w:link w:val="FooterChar"/>
    <w:uiPriority w:val="99"/>
    <w:unhideWhenUsed/>
    <w:rsid w:val="0081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8DD"/>
    <w:rPr>
      <w:kern w:val="0"/>
    </w:rPr>
  </w:style>
  <w:style w:type="table" w:styleId="TableGrid">
    <w:name w:val="Table Grid"/>
    <w:basedOn w:val="TableNormal"/>
    <w:uiPriority w:val="39"/>
    <w:rsid w:val="008E0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perleyhealth.ca/orientation-peer-suppor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72CD1-A612-4D81-A3E4-94F6428A2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Perley Health</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Lilly</dc:creator>
  <cp:keywords/>
  <dc:description/>
  <cp:lastModifiedBy>Tom Lilly</cp:lastModifiedBy>
  <cp:revision>6</cp:revision>
  <dcterms:created xsi:type="dcterms:W3CDTF">2026-10-26T04:20:00Z</dcterms:created>
  <dcterms:modified xsi:type="dcterms:W3CDTF">2026-10-26T19:48:00Z</dcterms:modified>
</cp:coreProperties>
</file>